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DECLARAÇÃO</w:t>
      </w:r>
    </w:p>
    <w:p>
      <w:pPr>
        <w:spacing w:after="3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Não Aplicabilidade de Retenções Federais nas Notas Fiscais de Serviços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Prezado Cliente,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 empresa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  <w:r>
        <w:rPr>
          <w:rFonts w:ascii="Calibri" w:cs="Calibri" w:eastAsia="Calibri" w:hAnsi="Calibri"/>
          <w:sz w:val="22"/>
          <w:szCs w:val="22"/>
        </w:rPr>
        <w:t xml:space="preserve">, com sede na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[ENDEREÇO COMPLETO]</w:t>
      </w:r>
      <w:r>
        <w:rPr>
          <w:rFonts w:ascii="Calibri" w:cs="Calibri" w:eastAsia="Calibri" w:hAnsi="Calibri"/>
          <w:sz w:val="22"/>
          <w:szCs w:val="22"/>
        </w:rPr>
        <w:t xml:space="preserve">, inscrita no CNPJ sob nº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[CNPJ]</w:t>
      </w:r>
      <w:r>
        <w:rPr>
          <w:rFonts w:ascii="Calibri" w:cs="Calibri" w:eastAsia="Calibri" w:hAnsi="Calibri"/>
          <w:sz w:val="22"/>
          <w:szCs w:val="22"/>
        </w:rPr>
        <w:t xml:space="preserve">, declara, para fins de não incidência na fonte da Contribuição Social sobre o Lucro Líquido (CSLL), da Contribuição para o Financiamento da Seguridade Social (COFINS), da Contribuição para o PIS/PASEP, do Imposto de Renda Retido na Fonte (IRRF) e do INSS, que a atividade de prestação de serviço classificada no código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[CÓDIGO DA LISTA ANEXA À LC 116/2003]</w:t>
      </w:r>
      <w:r>
        <w:rPr>
          <w:rFonts w:ascii="Calibri" w:cs="Calibri" w:eastAsia="Calibri" w:hAnsi="Calibri"/>
          <w:sz w:val="22"/>
          <w:szCs w:val="22"/>
        </w:rPr>
        <w:t xml:space="preserve"> —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[DESCRIÇÃO DA ATIVIDADE]</w:t>
      </w:r>
      <w:r>
        <w:rPr>
          <w:rFonts w:ascii="Calibri" w:cs="Calibri" w:eastAsia="Calibri" w:hAnsi="Calibri"/>
          <w:sz w:val="22"/>
          <w:szCs w:val="22"/>
        </w:rPr>
        <w:t xml:space="preserve"> — da lista anexa à Lei Complementar nº 116, de 31 de julho de 2003, não está sujeita a retenção, conforme dispõe a IN SRF nº 459/2004, art. 1º, o art. 716 do RIR/2018 e o art. 113 da IN RFB nº 2.110/2022.</w:t>
      </w:r>
    </w:p>
    <w:p>
      <w:pPr>
        <w:spacing w:after="240" w:line="3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[EXPLICAR, SE FOR O CASO, O MOTIVO DE RETENÇÕES TEREM SIDO DESTACADAS ERRONEAMENTE — EX.: ALTERAÇÃO NO SISTEMA DA PREFEITURA, ERRO DE CLASSIFICAÇÃO, ETC.]</w:t>
      </w:r>
    </w:p>
    <w:p>
      <w:pPr>
        <w:spacing w:after="4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40" w:line="36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[CIDADE – UF]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[DATA]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Bdr>
          <w:bottom w:val="single" w:color="000000" w:sz="6" w:space="1"/>
        </w:pBdr>
        <w:spacing w:after="40" w:before="4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                                        </w:t>
      </w:r>
    </w:p>
    <w:p>
      <w:pPr>
        <w:spacing w:after="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[NOME DA EMPRESA]</w:t>
      </w:r>
    </w:p>
    <w:p>
      <w:pPr>
        <w:spacing w:after="40"/>
        <w:jc w:val="center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CNPJ: [CNPJ]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  <w:jc w:val="center"/>
    </w:pPr>
    <w:r>
      <w:rPr>
        <w:rFonts w:ascii="Calibri" w:cs="Calibri" w:eastAsia="Calibri" w:hAnsi="Calibri"/>
        <w:i/>
        <w:iCs/>
        <w:color w:val="888888"/>
        <w:sz w:val="16"/>
        <w:szCs w:val="16"/>
      </w:rPr>
      <w:t xml:space="preserve">Modelo de declaração — LS Inteligência Tributária · confira sempre a legislação vigente antes de usar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2026-08-29T11:59:56.545Z</dcterms:created>
  <dcterms:modified xsi:type="dcterms:W3CDTF">2026-08-29T11:59:56.545Z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